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8BE" w:rsidRPr="00106EE0" w:rsidRDefault="001878BE" w:rsidP="001878BE">
      <w:pPr>
        <w:widowControl w:val="0"/>
        <w:autoSpaceDE w:val="0"/>
        <w:autoSpaceDN w:val="0"/>
        <w:adjustRightInd w:val="0"/>
        <w:ind w:firstLine="0"/>
        <w:jc w:val="center"/>
        <w:rPr>
          <w:b/>
          <w:szCs w:val="24"/>
        </w:rPr>
      </w:pPr>
      <w:r w:rsidRPr="00106EE0">
        <w:rPr>
          <w:b/>
          <w:szCs w:val="24"/>
        </w:rPr>
        <w:t>Проект паспорта</w:t>
      </w:r>
    </w:p>
    <w:p w:rsidR="001E24E5" w:rsidRDefault="001E24E5" w:rsidP="001E24E5">
      <w:pPr>
        <w:autoSpaceDE w:val="0"/>
        <w:autoSpaceDN w:val="0"/>
        <w:adjustRightInd w:val="0"/>
        <w:spacing w:line="0" w:lineRule="atLeast"/>
        <w:ind w:firstLine="0"/>
        <w:contextualSpacing/>
        <w:jc w:val="center"/>
        <w:rPr>
          <w:b/>
          <w:szCs w:val="24"/>
        </w:rPr>
      </w:pPr>
      <w:r>
        <w:rPr>
          <w:b/>
          <w:color w:val="000000"/>
          <w:szCs w:val="24"/>
        </w:rPr>
        <w:t>М</w:t>
      </w:r>
      <w:r w:rsidRPr="00040EBA">
        <w:rPr>
          <w:b/>
          <w:color w:val="000000"/>
          <w:szCs w:val="24"/>
        </w:rPr>
        <w:t>униципальн</w:t>
      </w:r>
      <w:r>
        <w:rPr>
          <w:b/>
          <w:color w:val="000000"/>
          <w:szCs w:val="24"/>
        </w:rPr>
        <w:t>ая</w:t>
      </w:r>
      <w:r w:rsidRPr="00040EBA">
        <w:rPr>
          <w:b/>
          <w:color w:val="000000"/>
          <w:szCs w:val="24"/>
        </w:rPr>
        <w:t xml:space="preserve"> </w:t>
      </w:r>
      <w:hyperlink r:id="rId4" w:history="1">
        <w:r w:rsidRPr="00040EBA">
          <w:rPr>
            <w:b/>
            <w:color w:val="000000"/>
            <w:szCs w:val="24"/>
          </w:rPr>
          <w:t>программ</w:t>
        </w:r>
      </w:hyperlink>
      <w:r>
        <w:rPr>
          <w:b/>
          <w:color w:val="000000"/>
          <w:szCs w:val="24"/>
        </w:rPr>
        <w:t>а</w:t>
      </w:r>
      <w:r w:rsidRPr="00040EBA">
        <w:rPr>
          <w:b/>
          <w:color w:val="000000"/>
          <w:szCs w:val="24"/>
        </w:rPr>
        <w:t xml:space="preserve"> </w:t>
      </w:r>
      <w:r w:rsidR="00DA39EB">
        <w:rPr>
          <w:b/>
          <w:color w:val="000000"/>
          <w:szCs w:val="24"/>
        </w:rPr>
        <w:t>«</w:t>
      </w:r>
      <w:r w:rsidRPr="00040EBA">
        <w:rPr>
          <w:b/>
          <w:color w:val="000000"/>
          <w:szCs w:val="24"/>
        </w:rPr>
        <w:t>Госуд</w:t>
      </w:r>
      <w:r w:rsidRPr="00040EBA">
        <w:rPr>
          <w:b/>
          <w:szCs w:val="24"/>
        </w:rPr>
        <w:t>арственная поддержка граждан по обеспечению жильем на территории Балахнинского муниципального округа Нижегородской области</w:t>
      </w:r>
      <w:r w:rsidR="00DA39EB">
        <w:rPr>
          <w:b/>
          <w:szCs w:val="24"/>
        </w:rPr>
        <w:t>»</w:t>
      </w:r>
    </w:p>
    <w:p w:rsidR="001E24E5" w:rsidRDefault="001E24E5" w:rsidP="001E24E5">
      <w:pPr>
        <w:autoSpaceDE w:val="0"/>
        <w:autoSpaceDN w:val="0"/>
        <w:adjustRightInd w:val="0"/>
        <w:spacing w:line="0" w:lineRule="atLeast"/>
        <w:ind w:firstLine="0"/>
        <w:contextualSpacing/>
        <w:jc w:val="center"/>
        <w:rPr>
          <w:rFonts w:eastAsia="Calibri"/>
          <w:b/>
          <w:bCs/>
          <w:color w:val="000000"/>
          <w:sz w:val="22"/>
          <w:szCs w:val="22"/>
          <w:lang w:eastAsia="en-US"/>
        </w:rPr>
      </w:pPr>
    </w:p>
    <w:p w:rsidR="001E24E5" w:rsidRPr="00B30F54" w:rsidRDefault="001E24E5" w:rsidP="001E24E5">
      <w:pPr>
        <w:widowControl w:val="0"/>
        <w:autoSpaceDE w:val="0"/>
        <w:autoSpaceDN w:val="0"/>
        <w:adjustRightInd w:val="0"/>
        <w:ind w:firstLine="0"/>
        <w:jc w:val="center"/>
        <w:rPr>
          <w:szCs w:val="24"/>
        </w:rPr>
      </w:pPr>
      <w:r w:rsidRPr="00B30F54">
        <w:rPr>
          <w:b/>
          <w:bCs/>
          <w:szCs w:val="24"/>
        </w:rPr>
        <w:t>1. ПАСПОРТ ПРОГРАММЫ</w:t>
      </w:r>
      <w:r w:rsidRPr="00B30F54">
        <w:rPr>
          <w:szCs w:val="24"/>
        </w:rPr>
        <w:t xml:space="preserve"> </w:t>
      </w:r>
    </w:p>
    <w:p w:rsidR="00E1741D" w:rsidRDefault="00E1741D" w:rsidP="00E1741D">
      <w:pPr>
        <w:spacing w:after="200" w:line="360" w:lineRule="auto"/>
        <w:ind w:firstLine="0"/>
        <w:contextualSpacing/>
        <w:rPr>
          <w:rFonts w:eastAsia="Calibri"/>
          <w:color w:val="000000"/>
          <w:szCs w:val="24"/>
          <w:lang w:eastAsia="en-US"/>
        </w:rPr>
      </w:pPr>
    </w:p>
    <w:tbl>
      <w:tblPr>
        <w:tblW w:w="5000" w:type="pct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282"/>
        <w:gridCol w:w="7283"/>
      </w:tblGrid>
      <w:tr w:rsidR="00E1741D" w:rsidTr="00E1741D">
        <w:trPr>
          <w:trHeight w:val="146"/>
        </w:trPr>
        <w:tc>
          <w:tcPr>
            <w:tcW w:w="11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1741D" w:rsidRDefault="00E1741D">
            <w:pPr>
              <w:ind w:firstLine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lang w:eastAsia="en-US"/>
              </w:rPr>
              <w:t>Муниципальный заказчик-координатор программы</w:t>
            </w:r>
          </w:p>
        </w:tc>
        <w:tc>
          <w:tcPr>
            <w:tcW w:w="38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1741D" w:rsidRDefault="00E1741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Calibri"/>
                <w:color w:val="000000"/>
                <w:sz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lang w:eastAsia="en-US"/>
              </w:rPr>
              <w:t xml:space="preserve">Первый заместитель главы администрации (И.И. </w:t>
            </w:r>
            <w:proofErr w:type="spellStart"/>
            <w:r>
              <w:rPr>
                <w:rFonts w:eastAsia="Calibri"/>
                <w:color w:val="000000"/>
                <w:sz w:val="20"/>
                <w:lang w:eastAsia="en-US"/>
              </w:rPr>
              <w:t>Фирер</w:t>
            </w:r>
            <w:proofErr w:type="spellEnd"/>
            <w:r>
              <w:rPr>
                <w:rFonts w:eastAsia="Calibri"/>
                <w:color w:val="000000"/>
                <w:sz w:val="20"/>
                <w:lang w:eastAsia="en-US"/>
              </w:rPr>
              <w:t>)</w:t>
            </w:r>
          </w:p>
          <w:p w:rsidR="00E1741D" w:rsidRDefault="00E1741D">
            <w:pPr>
              <w:ind w:firstLine="0"/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0"/>
                <w:lang w:eastAsia="en-US"/>
              </w:rPr>
              <w:t>Главный распорядитель бюджетных средств – Администрация БМО</w:t>
            </w:r>
          </w:p>
        </w:tc>
      </w:tr>
      <w:tr w:rsidR="00E1741D" w:rsidTr="00E1741D">
        <w:trPr>
          <w:trHeight w:val="146"/>
        </w:trPr>
        <w:tc>
          <w:tcPr>
            <w:tcW w:w="11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1741D" w:rsidRDefault="00E1741D">
            <w:pPr>
              <w:ind w:firstLine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lang w:eastAsia="en-US"/>
              </w:rPr>
              <w:t>Соисполнители Программы</w:t>
            </w:r>
          </w:p>
        </w:tc>
        <w:tc>
          <w:tcPr>
            <w:tcW w:w="38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1741D" w:rsidRDefault="00E1741D">
            <w:pPr>
              <w:ind w:firstLine="0"/>
              <w:jc w:val="both"/>
              <w:rPr>
                <w:sz w:val="20"/>
              </w:rPr>
            </w:pPr>
            <w:r>
              <w:rPr>
                <w:rFonts w:eastAsia="Calibri"/>
                <w:color w:val="000000"/>
                <w:sz w:val="20"/>
                <w:szCs w:val="24"/>
                <w:lang w:eastAsia="en-US"/>
              </w:rPr>
              <w:t xml:space="preserve">Управление жилья и инженерной инфраструктуры администрации </w:t>
            </w:r>
            <w:proofErr w:type="spellStart"/>
            <w:r>
              <w:rPr>
                <w:rFonts w:eastAsia="Calibri"/>
                <w:color w:val="000000"/>
                <w:sz w:val="20"/>
                <w:szCs w:val="24"/>
                <w:lang w:eastAsia="en-US"/>
              </w:rPr>
              <w:t>Балахнинского</w:t>
            </w:r>
            <w:proofErr w:type="spellEnd"/>
            <w:r>
              <w:rPr>
                <w:rFonts w:eastAsia="Calibri"/>
                <w:color w:val="000000"/>
                <w:sz w:val="20"/>
                <w:szCs w:val="24"/>
                <w:lang w:eastAsia="en-US"/>
              </w:rPr>
              <w:t xml:space="preserve"> муниципального округа (далее УЖ и ИИ) - Главный распорядитель бюджетных средств – Администрация БМО, </w:t>
            </w:r>
            <w:r>
              <w:rPr>
                <w:rFonts w:eastAsia="Calibri"/>
                <w:color w:val="000000"/>
                <w:sz w:val="20"/>
                <w:lang w:eastAsia="en-US"/>
              </w:rPr>
              <w:t xml:space="preserve">Финансовое управление администрации </w:t>
            </w:r>
            <w:proofErr w:type="spellStart"/>
            <w:r>
              <w:rPr>
                <w:rFonts w:eastAsia="Calibri"/>
                <w:color w:val="000000"/>
                <w:sz w:val="20"/>
                <w:lang w:eastAsia="en-US"/>
              </w:rPr>
              <w:t>Балахнинского</w:t>
            </w:r>
            <w:proofErr w:type="spellEnd"/>
            <w:r>
              <w:rPr>
                <w:rFonts w:eastAsia="Calibri"/>
                <w:color w:val="000000"/>
                <w:sz w:val="20"/>
                <w:lang w:eastAsia="en-US"/>
              </w:rPr>
              <w:t xml:space="preserve"> муниципального округа (далее </w:t>
            </w:r>
            <w:proofErr w:type="spellStart"/>
            <w:r>
              <w:rPr>
                <w:rFonts w:eastAsia="Calibri"/>
                <w:color w:val="000000"/>
                <w:sz w:val="20"/>
                <w:lang w:eastAsia="en-US"/>
              </w:rPr>
              <w:t>Финуправление</w:t>
            </w:r>
            <w:proofErr w:type="spellEnd"/>
            <w:r>
              <w:rPr>
                <w:rFonts w:eastAsia="Calibri"/>
                <w:color w:val="000000"/>
                <w:sz w:val="20"/>
                <w:lang w:eastAsia="en-US"/>
              </w:rPr>
              <w:t>),</w:t>
            </w:r>
            <w:r>
              <w:rPr>
                <w:sz w:val="20"/>
              </w:rPr>
              <w:t xml:space="preserve"> Управление образования и социально-правовой защиты детства администрации </w:t>
            </w:r>
            <w:proofErr w:type="spellStart"/>
            <w:r>
              <w:rPr>
                <w:sz w:val="20"/>
              </w:rPr>
              <w:t>Балахнинского</w:t>
            </w:r>
            <w:proofErr w:type="spellEnd"/>
            <w:r>
              <w:rPr>
                <w:sz w:val="20"/>
              </w:rPr>
              <w:t xml:space="preserve"> муниципального округа  (далее УО и СПЗД), Комитет по управлению муниципальным имуществом и земельными ресурсами администрации </w:t>
            </w:r>
            <w:proofErr w:type="spellStart"/>
            <w:r>
              <w:rPr>
                <w:sz w:val="20"/>
              </w:rPr>
              <w:t>Балахнинского</w:t>
            </w:r>
            <w:proofErr w:type="spellEnd"/>
            <w:r>
              <w:rPr>
                <w:sz w:val="20"/>
              </w:rPr>
              <w:t xml:space="preserve"> муниципального округа (далее КУМИ и ЗР) - </w:t>
            </w:r>
            <w:r>
              <w:rPr>
                <w:rFonts w:eastAsia="Calibri"/>
                <w:color w:val="000000"/>
                <w:sz w:val="20"/>
                <w:szCs w:val="24"/>
                <w:lang w:eastAsia="en-US"/>
              </w:rPr>
              <w:t>Главный распорядитель бюджетных средств – Администрация БМО</w:t>
            </w:r>
          </w:p>
        </w:tc>
      </w:tr>
      <w:tr w:rsidR="00E1741D" w:rsidTr="00E1741D">
        <w:trPr>
          <w:trHeight w:val="146"/>
        </w:trPr>
        <w:tc>
          <w:tcPr>
            <w:tcW w:w="11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1741D" w:rsidRDefault="00E1741D">
            <w:pPr>
              <w:ind w:firstLine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lang w:eastAsia="en-US"/>
              </w:rPr>
              <w:t>Подпрограммы муниципальной программы</w:t>
            </w:r>
          </w:p>
        </w:tc>
        <w:tc>
          <w:tcPr>
            <w:tcW w:w="38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41D" w:rsidRDefault="00E1741D">
            <w:pPr>
              <w:ind w:firstLine="0"/>
              <w:jc w:val="both"/>
              <w:rPr>
                <w:rFonts w:eastAsia="Calibri"/>
                <w:color w:val="000000"/>
                <w:sz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lang w:eastAsia="en-US"/>
              </w:rPr>
              <w:t>Подпрограмма 1 «Выполнение государственных обязательств по обеспечению жильем категорий граждан, установленных законодательством Нижегородской области»</w:t>
            </w:r>
          </w:p>
          <w:p w:rsidR="00E1741D" w:rsidRDefault="00E1741D">
            <w:pPr>
              <w:ind w:firstLine="0"/>
              <w:jc w:val="both"/>
              <w:rPr>
                <w:rFonts w:eastAsia="Calibri"/>
                <w:color w:val="000000"/>
                <w:sz w:val="20"/>
                <w:lang w:eastAsia="en-US"/>
              </w:rPr>
            </w:pPr>
          </w:p>
          <w:p w:rsidR="00E1741D" w:rsidRDefault="00E1741D">
            <w:pPr>
              <w:ind w:firstLine="0"/>
              <w:jc w:val="both"/>
              <w:rPr>
                <w:rFonts w:eastAsia="Calibri"/>
                <w:color w:val="000000"/>
                <w:sz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lang w:eastAsia="en-US"/>
              </w:rPr>
              <w:t>Подпрограмма 2 «Обеспечение жильем молодых семей»</w:t>
            </w:r>
          </w:p>
          <w:p w:rsidR="00E1741D" w:rsidRDefault="00E1741D">
            <w:pPr>
              <w:ind w:firstLine="0"/>
              <w:jc w:val="both"/>
              <w:rPr>
                <w:rFonts w:eastAsia="Calibri"/>
                <w:color w:val="000000"/>
                <w:sz w:val="20"/>
                <w:lang w:eastAsia="en-US"/>
              </w:rPr>
            </w:pPr>
          </w:p>
          <w:p w:rsidR="00E1741D" w:rsidRDefault="00E1741D">
            <w:pPr>
              <w:ind w:firstLine="0"/>
              <w:jc w:val="both"/>
              <w:rPr>
                <w:rFonts w:eastAsia="Calibri"/>
                <w:color w:val="000000"/>
                <w:sz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lang w:eastAsia="en-US"/>
              </w:rPr>
              <w:t>Подпрограмма 3 «Прочие мероприятия в рамках программы»</w:t>
            </w:r>
          </w:p>
        </w:tc>
      </w:tr>
      <w:tr w:rsidR="00E1741D" w:rsidTr="00E1741D">
        <w:trPr>
          <w:trHeight w:val="146"/>
        </w:trPr>
        <w:tc>
          <w:tcPr>
            <w:tcW w:w="11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1741D" w:rsidRDefault="00E1741D">
            <w:pPr>
              <w:ind w:firstLine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lang w:eastAsia="en-US"/>
              </w:rPr>
              <w:t>Цели муниципальной программы</w:t>
            </w:r>
          </w:p>
        </w:tc>
        <w:tc>
          <w:tcPr>
            <w:tcW w:w="38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1741D" w:rsidRDefault="00E1741D">
            <w:pPr>
              <w:ind w:firstLine="0"/>
              <w:jc w:val="both"/>
              <w:rPr>
                <w:rFonts w:eastAsia="Calibri"/>
                <w:color w:val="000000"/>
                <w:sz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lang w:eastAsia="en-US"/>
              </w:rPr>
              <w:t xml:space="preserve">Улучшение жилищных условий граждан, проживающих на территории </w:t>
            </w:r>
            <w:proofErr w:type="spellStart"/>
            <w:r>
              <w:rPr>
                <w:rFonts w:eastAsia="Calibri"/>
                <w:color w:val="000000"/>
                <w:sz w:val="20"/>
                <w:lang w:eastAsia="en-US"/>
              </w:rPr>
              <w:t>Балахнинского</w:t>
            </w:r>
            <w:proofErr w:type="spellEnd"/>
            <w:r>
              <w:rPr>
                <w:rFonts w:eastAsia="Calibri"/>
                <w:color w:val="000000"/>
                <w:sz w:val="20"/>
                <w:lang w:eastAsia="en-US"/>
              </w:rPr>
              <w:t xml:space="preserve"> муниципального округа (Далее – БМО)</w:t>
            </w:r>
          </w:p>
        </w:tc>
      </w:tr>
      <w:tr w:rsidR="00E1741D" w:rsidTr="00E1741D">
        <w:trPr>
          <w:trHeight w:val="146"/>
        </w:trPr>
        <w:tc>
          <w:tcPr>
            <w:tcW w:w="11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1741D" w:rsidRDefault="00E1741D">
            <w:pPr>
              <w:ind w:firstLine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lang w:eastAsia="en-US"/>
              </w:rPr>
              <w:t>Задачи муниципальной программы</w:t>
            </w:r>
          </w:p>
        </w:tc>
        <w:tc>
          <w:tcPr>
            <w:tcW w:w="38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1741D" w:rsidRDefault="00E1741D">
            <w:pPr>
              <w:ind w:firstLine="0"/>
              <w:jc w:val="both"/>
              <w:rPr>
                <w:rFonts w:eastAsia="Calibri"/>
                <w:color w:val="000000"/>
                <w:sz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lang w:eastAsia="en-US"/>
              </w:rPr>
              <w:t xml:space="preserve">Оказание мер государственной поддержки гражданам, проживающим на территории </w:t>
            </w:r>
            <w:proofErr w:type="spellStart"/>
            <w:r>
              <w:rPr>
                <w:rFonts w:eastAsia="Calibri"/>
                <w:color w:val="000000"/>
                <w:sz w:val="20"/>
                <w:lang w:eastAsia="en-US"/>
              </w:rPr>
              <w:t>Балахнинского</w:t>
            </w:r>
            <w:proofErr w:type="spellEnd"/>
            <w:r>
              <w:rPr>
                <w:rFonts w:eastAsia="Calibri"/>
                <w:color w:val="000000"/>
                <w:sz w:val="20"/>
                <w:lang w:eastAsia="en-US"/>
              </w:rPr>
              <w:t xml:space="preserve"> муниципального округа на улучшение жилищных условий:</w:t>
            </w:r>
          </w:p>
          <w:p w:rsidR="00E1741D" w:rsidRDefault="00E1741D">
            <w:pPr>
              <w:ind w:firstLine="0"/>
              <w:jc w:val="both"/>
              <w:rPr>
                <w:rFonts w:eastAsia="Calibri"/>
                <w:color w:val="000000"/>
                <w:sz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lang w:eastAsia="en-US"/>
              </w:rPr>
              <w:t>- Предоставление жилых помещений детям-сиротам и детям, оставшимся без попечения родителей, лицам из их числа (далее – дети сироты) по договорам найма специализированных жилых помещений;</w:t>
            </w:r>
          </w:p>
          <w:p w:rsidR="00E1741D" w:rsidRDefault="00E1741D">
            <w:pPr>
              <w:ind w:firstLine="0"/>
              <w:jc w:val="both"/>
              <w:rPr>
                <w:rFonts w:eastAsia="Calibri"/>
                <w:color w:val="000000"/>
                <w:sz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lang w:eastAsia="en-US"/>
              </w:rPr>
              <w:t>-Выполнение государственных обязательств по обеспечению жильем ветеранов Великой Отечественной войны и иных приравненных к указанной категории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 (далее – ветераны ВОВ), инвалидов, ветеранов боевых действий и иных приравненных к указанной категории граждан, установленных Федеральными законами от 12 января 1995 года № 5-ФЗ «О ветеранах» (далее – ВБД) и от 24 ноября 1995 года № 181-ФЗ «О социальной защите инвалидов в Российской Федерации» (далее – инвалиды), граждан, страдающих тяжелыми формами хронических заболеваний (далее - ТФХЗ);</w:t>
            </w:r>
          </w:p>
          <w:p w:rsidR="00E1741D" w:rsidRDefault="00E1741D">
            <w:pPr>
              <w:ind w:firstLine="0"/>
              <w:jc w:val="both"/>
              <w:rPr>
                <w:rFonts w:eastAsia="Calibri"/>
                <w:color w:val="000000"/>
                <w:sz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lang w:eastAsia="en-US"/>
              </w:rPr>
              <w:t>- оказание помощи гражданам, утратившим жилые помещения в результате пожара в соответствии с постановлением Правительства Нижегородской области от 04 августа 2021 года № 708 «О внесении изменений в государственную программу «Развитие жилищного строительства и государственная поддержка граждан по обеспечению жильем на территории Нижегородской области», утвержденную постановлением Правительства Нижегородской области от 30 апреля 2014 года № 302, о приостановлении действия отдельного ее положения в редакции изменений, утвержденных настоящим постановлением, и о признании утратившими силу некоторых постановлений Правительства Нижегородской области».</w:t>
            </w:r>
          </w:p>
          <w:p w:rsidR="00E1741D" w:rsidRDefault="00E1741D">
            <w:pPr>
              <w:ind w:firstLine="0"/>
              <w:jc w:val="both"/>
              <w:rPr>
                <w:rFonts w:eastAsia="Calibri"/>
                <w:color w:val="000000"/>
                <w:sz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lang w:eastAsia="en-US"/>
              </w:rPr>
              <w:t xml:space="preserve">- оказание государственной поддержки молодым семьям </w:t>
            </w:r>
            <w:proofErr w:type="spellStart"/>
            <w:r>
              <w:rPr>
                <w:rFonts w:eastAsia="Calibri"/>
                <w:color w:val="000000"/>
                <w:sz w:val="20"/>
                <w:lang w:eastAsia="en-US"/>
              </w:rPr>
              <w:t>Балахнинского</w:t>
            </w:r>
            <w:proofErr w:type="spellEnd"/>
            <w:r>
              <w:rPr>
                <w:rFonts w:eastAsia="Calibri"/>
                <w:color w:val="000000"/>
                <w:sz w:val="20"/>
                <w:lang w:eastAsia="en-US"/>
              </w:rPr>
              <w:t xml:space="preserve"> муниципального округа в решении жилищной проблемы;</w:t>
            </w:r>
          </w:p>
          <w:p w:rsidR="00E1741D" w:rsidRDefault="00E1741D">
            <w:pPr>
              <w:ind w:firstLine="0"/>
              <w:jc w:val="both"/>
              <w:rPr>
                <w:rFonts w:eastAsia="Calibri"/>
                <w:color w:val="000000"/>
                <w:sz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lang w:eastAsia="en-US"/>
              </w:rPr>
              <w:t xml:space="preserve">-исполнение обязательств по предоставлению социальных выплат гражданам - участникам областной целевой программы «Ипотечное жилищное кредитование населения Нижегородской области на 2009 - 2020 годы», утвержденной постановлением Правительства Нижегородской области от 30 июля 2009 года № </w:t>
            </w:r>
            <w:r>
              <w:rPr>
                <w:rFonts w:eastAsia="Calibri"/>
                <w:color w:val="000000"/>
                <w:sz w:val="20"/>
                <w:lang w:eastAsia="en-US"/>
              </w:rPr>
              <w:lastRenderedPageBreak/>
              <w:t>548 и областной целевой программы (далее - ОЦП) «Молодой семье - доступное жилье» на 2004 - 2010 годы, утвержденной Законом Нижегородской области от 20 сентября 2004 года № 103-З.</w:t>
            </w:r>
          </w:p>
        </w:tc>
      </w:tr>
      <w:tr w:rsidR="00E1741D" w:rsidTr="00E1741D">
        <w:trPr>
          <w:trHeight w:val="146"/>
        </w:trPr>
        <w:tc>
          <w:tcPr>
            <w:tcW w:w="11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1741D" w:rsidRDefault="00E1741D">
            <w:pPr>
              <w:ind w:firstLine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lang w:eastAsia="en-US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38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1741D" w:rsidRDefault="00E1741D" w:rsidP="00E1741D">
            <w:pPr>
              <w:ind w:firstLine="0"/>
              <w:jc w:val="both"/>
              <w:rPr>
                <w:rFonts w:eastAsia="Calibri"/>
                <w:color w:val="000000"/>
                <w:sz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lang w:eastAsia="en-US"/>
              </w:rPr>
              <w:t>2021-2028 годы, без разделения на этапы</w:t>
            </w:r>
          </w:p>
        </w:tc>
      </w:tr>
      <w:tr w:rsidR="004A793E" w:rsidTr="008631E3">
        <w:trPr>
          <w:trHeight w:val="2305"/>
        </w:trPr>
        <w:tc>
          <w:tcPr>
            <w:tcW w:w="11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793E" w:rsidRDefault="004A793E">
            <w:pPr>
              <w:ind w:firstLine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lang w:eastAsia="en-US"/>
              </w:rPr>
              <w:t xml:space="preserve">Объемы бюджетных ассигнований программы за счет средств бюджета </w:t>
            </w:r>
            <w:proofErr w:type="spellStart"/>
            <w:r>
              <w:rPr>
                <w:rFonts w:eastAsia="Calibri"/>
                <w:color w:val="000000"/>
                <w:sz w:val="20"/>
                <w:lang w:eastAsia="en-US"/>
              </w:rPr>
              <w:t>Балахнинского</w:t>
            </w:r>
            <w:proofErr w:type="spellEnd"/>
            <w:r>
              <w:rPr>
                <w:rFonts w:eastAsia="Calibri"/>
                <w:color w:val="000000"/>
                <w:sz w:val="20"/>
                <w:lang w:eastAsia="en-US"/>
              </w:rPr>
              <w:t xml:space="preserve"> муниципального округа Нижегородской области</w:t>
            </w:r>
          </w:p>
        </w:tc>
        <w:tc>
          <w:tcPr>
            <w:tcW w:w="3807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4A793E" w:rsidRDefault="004A793E">
            <w:pPr>
              <w:autoSpaceDE w:val="0"/>
              <w:autoSpaceDN w:val="0"/>
              <w:adjustRightInd w:val="0"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Предполагаемый общий объем финансовых средств, необходимых для ре</w:t>
            </w:r>
            <w:r w:rsidR="00E04A76">
              <w:rPr>
                <w:sz w:val="20"/>
              </w:rPr>
              <w:t>ализации Программы в 2021 - 2028</w:t>
            </w:r>
            <w:bookmarkStart w:id="0" w:name="_GoBack"/>
            <w:bookmarkEnd w:id="0"/>
            <w:r>
              <w:rPr>
                <w:sz w:val="20"/>
              </w:rPr>
              <w:t xml:space="preserve"> годах составляет 478 570,4 тыс. рублей.</w:t>
            </w:r>
          </w:p>
          <w:p w:rsidR="004A793E" w:rsidRDefault="004A793E">
            <w:pPr>
              <w:autoSpaceDE w:val="0"/>
              <w:autoSpaceDN w:val="0"/>
              <w:adjustRightInd w:val="0"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2021 год – </w:t>
            </w:r>
            <w:r>
              <w:rPr>
                <w:rFonts w:eastAsia="Calibri"/>
                <w:bCs/>
                <w:color w:val="000000"/>
                <w:sz w:val="20"/>
                <w:lang w:eastAsia="en-US"/>
              </w:rPr>
              <w:t>27 991,6</w:t>
            </w: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sz w:val="20"/>
              </w:rPr>
              <w:t>тыс. рублей;</w:t>
            </w:r>
          </w:p>
          <w:p w:rsidR="004A793E" w:rsidRDefault="004A793E">
            <w:pPr>
              <w:autoSpaceDE w:val="0"/>
              <w:autoSpaceDN w:val="0"/>
              <w:adjustRightInd w:val="0"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2022 год – 41 965,5 тыс. рублей;</w:t>
            </w:r>
          </w:p>
          <w:p w:rsidR="004A793E" w:rsidRDefault="004A793E">
            <w:pPr>
              <w:autoSpaceDE w:val="0"/>
              <w:autoSpaceDN w:val="0"/>
              <w:adjustRightInd w:val="0"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2023 год – 48 547,2 тыс. рублей;</w:t>
            </w:r>
          </w:p>
          <w:p w:rsidR="004A793E" w:rsidRDefault="004A793E">
            <w:pPr>
              <w:autoSpaceDE w:val="0"/>
              <w:autoSpaceDN w:val="0"/>
              <w:adjustRightInd w:val="0"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2024 год – 67 004,7 тыс. рублей;</w:t>
            </w:r>
          </w:p>
          <w:p w:rsidR="004A793E" w:rsidRDefault="004A793E">
            <w:pPr>
              <w:autoSpaceDE w:val="0"/>
              <w:autoSpaceDN w:val="0"/>
              <w:adjustRightInd w:val="0"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2025 год – 78 335,2 тыс. рублей;</w:t>
            </w:r>
          </w:p>
          <w:p w:rsidR="004A793E" w:rsidRDefault="004A793E" w:rsidP="00E1741D">
            <w:pPr>
              <w:autoSpaceDE w:val="0"/>
              <w:autoSpaceDN w:val="0"/>
              <w:adjustRightInd w:val="0"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2026 год – 71 576,7 тыс. рублей; </w:t>
            </w:r>
          </w:p>
          <w:p w:rsidR="004A793E" w:rsidRDefault="004A793E" w:rsidP="00E1741D">
            <w:pPr>
              <w:ind w:firstLine="0"/>
              <w:jc w:val="both"/>
              <w:rPr>
                <w:rFonts w:eastAsia="Calibri"/>
                <w:color w:val="000000"/>
                <w:sz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lang w:eastAsia="en-US"/>
              </w:rPr>
              <w:t>2027 год – 79 255,4 тыс. рублей;</w:t>
            </w:r>
          </w:p>
          <w:p w:rsidR="004A793E" w:rsidRDefault="004A793E" w:rsidP="004A793E">
            <w:pPr>
              <w:ind w:firstLine="0"/>
              <w:jc w:val="both"/>
              <w:rPr>
                <w:sz w:val="20"/>
              </w:rPr>
            </w:pPr>
            <w:r>
              <w:rPr>
                <w:rFonts w:eastAsia="Calibri"/>
                <w:color w:val="000000"/>
                <w:sz w:val="20"/>
                <w:lang w:eastAsia="en-US"/>
              </w:rPr>
              <w:t>2028 год – 63 894,1 тыс. рублей.</w:t>
            </w:r>
          </w:p>
        </w:tc>
      </w:tr>
      <w:tr w:rsidR="00E1741D" w:rsidTr="00E1741D">
        <w:trPr>
          <w:trHeight w:val="76"/>
        </w:trPr>
        <w:tc>
          <w:tcPr>
            <w:tcW w:w="11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1741D" w:rsidRDefault="00E1741D" w:rsidP="00E1741D">
            <w:pPr>
              <w:ind w:firstLine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lang w:eastAsia="en-US"/>
              </w:rPr>
              <w:t>Целевые индикаторы муниципальной программы</w:t>
            </w:r>
          </w:p>
        </w:tc>
        <w:tc>
          <w:tcPr>
            <w:tcW w:w="38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1741D" w:rsidRDefault="00E1741D" w:rsidP="00E1741D">
            <w:pPr>
              <w:ind w:firstLine="0"/>
              <w:rPr>
                <w:rFonts w:eastAsia="Calibri"/>
                <w:color w:val="000000"/>
                <w:sz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lang w:eastAsia="en-US"/>
              </w:rPr>
              <w:t xml:space="preserve">В результате реализации Программы: </w:t>
            </w:r>
          </w:p>
        </w:tc>
      </w:tr>
      <w:tr w:rsidR="00E1741D" w:rsidTr="00E1741D">
        <w:trPr>
          <w:trHeight w:val="167"/>
        </w:trPr>
        <w:tc>
          <w:tcPr>
            <w:tcW w:w="11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41D" w:rsidRDefault="00E1741D" w:rsidP="00E1741D">
            <w:pPr>
              <w:ind w:firstLine="0"/>
              <w:rPr>
                <w:rFonts w:eastAsia="Calibri"/>
                <w:color w:val="000000"/>
                <w:sz w:val="20"/>
                <w:lang w:eastAsia="en-US"/>
              </w:rPr>
            </w:pPr>
          </w:p>
        </w:tc>
        <w:tc>
          <w:tcPr>
            <w:tcW w:w="38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1741D" w:rsidRDefault="00E1741D" w:rsidP="00E1741D">
            <w:pPr>
              <w:ind w:firstLine="0"/>
              <w:jc w:val="both"/>
              <w:rPr>
                <w:rFonts w:eastAsia="Calibri"/>
                <w:sz w:val="20"/>
                <w:highlight w:val="yellow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 xml:space="preserve">- Доля граждан, проживающих на территории </w:t>
            </w:r>
            <w:proofErr w:type="spellStart"/>
            <w:r>
              <w:rPr>
                <w:rFonts w:eastAsia="Calibri"/>
                <w:sz w:val="20"/>
                <w:lang w:eastAsia="en-US"/>
              </w:rPr>
              <w:t>Балахнинского</w:t>
            </w:r>
            <w:proofErr w:type="spellEnd"/>
            <w:r>
              <w:rPr>
                <w:rFonts w:eastAsia="Calibri"/>
                <w:sz w:val="20"/>
                <w:lang w:eastAsia="en-US"/>
              </w:rPr>
              <w:t xml:space="preserve"> муниципального округа получивших меры социальной поддержки на улучшение жилищных условий от общего количества граждан, признанных нуждающимися в предоставлении мер социальной поддержки на улучшение жилищных условий;  </w:t>
            </w:r>
            <w:r>
              <w:rPr>
                <w:rFonts w:eastAsia="Calibri"/>
                <w:sz w:val="20"/>
                <w:highlight w:val="yellow"/>
                <w:lang w:eastAsia="en-US"/>
              </w:rPr>
              <w:t xml:space="preserve">    </w:t>
            </w:r>
          </w:p>
          <w:p w:rsidR="00E1741D" w:rsidRDefault="00E1741D" w:rsidP="00E1741D">
            <w:pPr>
              <w:ind w:firstLine="0"/>
              <w:jc w:val="both"/>
              <w:rPr>
                <w:rFonts w:eastAsia="Calibri"/>
                <w:sz w:val="20"/>
                <w:highlight w:val="yellow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 xml:space="preserve">- Доля обеспеченных жилыми помещениями детей-сирот по договору найма специализированного жилищного фонда от общего количества детей - сирот, не реализовавших своевременно свое право на обеспечение жилыми помещениями по наступлению оснований; </w:t>
            </w:r>
          </w:p>
          <w:p w:rsidR="00E1741D" w:rsidRDefault="00E1741D" w:rsidP="00E1741D">
            <w:pPr>
              <w:ind w:firstLine="0"/>
              <w:jc w:val="both"/>
              <w:rPr>
                <w:rFonts w:eastAsia="Calibri"/>
                <w:sz w:val="20"/>
                <w:highlight w:val="yellow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- Доля граждан инвалидов, ВБД, ветеранов ВОВ, ТФХЗ, получивших социальную выплату для исполнения государственных обязательств по обеспечению жильем;</w:t>
            </w:r>
          </w:p>
          <w:p w:rsidR="00E1741D" w:rsidRDefault="00E1741D" w:rsidP="00E1741D">
            <w:pPr>
              <w:ind w:firstLine="0"/>
              <w:jc w:val="both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- Доля граждан, обеспеченных жилыми помещениями, от числа семей, участвующих в реализации мероприятий по предоставлению гражданам, утратившим жилые помещения в результате пожара, по договорам социального найма;</w:t>
            </w:r>
          </w:p>
          <w:p w:rsidR="00E1741D" w:rsidRDefault="00E1741D" w:rsidP="00E1741D">
            <w:pPr>
              <w:ind w:firstLine="0"/>
              <w:jc w:val="both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- Доля молодых семей, получивших социальные выплаты на приобретение (строительство) жилья (от общего количества молодых семей, признанных нуждающимися в улучшении жилищных условий для участия в программе);</w:t>
            </w:r>
          </w:p>
          <w:p w:rsidR="00E1741D" w:rsidRDefault="00E1741D" w:rsidP="00E1741D">
            <w:pPr>
              <w:ind w:firstLine="0"/>
              <w:jc w:val="both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- Доля граждан, в отношении которых выполнены обязательства по компенсации части платежа граждан по полученным ими льготным ипотечным жилищным кредитам, в рамках ранее действовавших областных целевых программ по улучшению жилищных условий граждан;</w:t>
            </w:r>
          </w:p>
          <w:p w:rsidR="00E1741D" w:rsidRDefault="00E1741D" w:rsidP="00E1741D">
            <w:pPr>
              <w:ind w:firstLine="0"/>
              <w:jc w:val="both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- Доля граждан, которым оказаны меры государственной поддержки в рамках настоящей программы, от плановых значений, в пределах предусмотренных лимитов бюджетных обязательств на текущий финансовый год.</w:t>
            </w:r>
          </w:p>
        </w:tc>
      </w:tr>
    </w:tbl>
    <w:p w:rsidR="00CC663F" w:rsidRDefault="00E1741D">
      <w:r>
        <w:rPr>
          <w:szCs w:val="24"/>
        </w:rPr>
        <w:t xml:space="preserve">                        </w:t>
      </w:r>
    </w:p>
    <w:sectPr w:rsidR="00CC66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4E5"/>
    <w:rsid w:val="00012ABF"/>
    <w:rsid w:val="00092F22"/>
    <w:rsid w:val="001878BE"/>
    <w:rsid w:val="001E24E5"/>
    <w:rsid w:val="00220C1F"/>
    <w:rsid w:val="003266D7"/>
    <w:rsid w:val="00361671"/>
    <w:rsid w:val="004A793E"/>
    <w:rsid w:val="006311E1"/>
    <w:rsid w:val="00720B29"/>
    <w:rsid w:val="009975BD"/>
    <w:rsid w:val="00AA114E"/>
    <w:rsid w:val="00AE602D"/>
    <w:rsid w:val="00DA39EB"/>
    <w:rsid w:val="00E04A76"/>
    <w:rsid w:val="00E1741D"/>
    <w:rsid w:val="00E4558F"/>
    <w:rsid w:val="00ED74DF"/>
    <w:rsid w:val="00F54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78FEF"/>
  <w15:docId w15:val="{F9EC5ABA-F151-4E59-9A91-105BA53C0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24E5"/>
    <w:pPr>
      <w:spacing w:after="0" w:line="240" w:lineRule="auto"/>
      <w:ind w:firstLine="56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edainnerparagraph">
    <w:name w:val="formattext eda_inner_paragraph"/>
    <w:basedOn w:val="a"/>
    <w:rsid w:val="001E24E5"/>
    <w:pPr>
      <w:spacing w:before="100" w:beforeAutospacing="1" w:after="100" w:afterAutospacing="1"/>
      <w:ind w:firstLine="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43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1CB131AAE4F04A7BF629879A58E0848D75986E9A595C4C4072AB97E54872E45D8392E4B735FC6E0FCF97BD6131831D22FFBAA31C3DFC3651563285A5lAJ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929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Кутырева Светлана Николаевна</dc:creator>
  <cp:lastModifiedBy>Светлана Козина</cp:lastModifiedBy>
  <cp:revision>17</cp:revision>
  <cp:lastPrinted>2022-11-10T04:56:00Z</cp:lastPrinted>
  <dcterms:created xsi:type="dcterms:W3CDTF">2021-11-12T12:37:00Z</dcterms:created>
  <dcterms:modified xsi:type="dcterms:W3CDTF">2025-11-12T09:56:00Z</dcterms:modified>
</cp:coreProperties>
</file>